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F238E2">
        <w:rPr>
          <w:rFonts w:ascii="Times New Roman" w:hAnsi="Times New Roman" w:cs="Times New Roman"/>
          <w:b/>
          <w:bCs/>
          <w:sz w:val="32"/>
          <w:szCs w:val="32"/>
          <w:lang w:val="en-GB"/>
        </w:rPr>
        <w:t>Volkswagen Case – Avoiding Value Destruction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b/>
          <w:bCs/>
          <w:sz w:val="24"/>
          <w:szCs w:val="24"/>
          <w:lang w:val="en-GB"/>
        </w:rPr>
        <w:t>I. Genesis of a scandal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In 2007 electronics manufacturer Bosch and VW were negotiating the supply of Bosch’s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emission testing software to VW. A letter from Bosch warned VW in 2007 that the software’s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testing mode should not be used for vehicles it intended to sell, noting that the “test mode”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changes were meant for VW’s internal testing only. Nevertheless VW introduced testing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software in its then-next-generation TDI diesel vehicles in 2009.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The US Environmental Protection Agency (EPA) had been requiring carmakers to follow a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test script that in 2009 had not changed in more than a decade. The script had remained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same over the years in order to compare vehicles or validate data. They put the vehicles on a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dynamometer - a treadmill for cars - that accelerates and slows down at a programmed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interval known as a "drive cycle." A device measures pollutants from the tailpipe. Aware of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the script, VW installed between 2009-2015 diesel models with software that sensed when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vehicles were on the treadmill and switched the emissions system to trap the right amount of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nitrogen oxide. The software’s sophisticated algorithm sensed things such as the position of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the steering wheel, speed, the duration of the engine's operation and barometric pressure.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It is still debated, to which extent the use of the defeat device was known throughout the VW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Group (and its top management) from 2007 on. In September 2016, an e-mail written by an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Audi employee in 2007 became public. The employee stated in this mail that without cheating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it would not be possible to comply with US emission standards. In a different internal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document of Audi that became public, in-house council warned that the use of "warm-up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programmes" (meaning the defeat device) would be illegal. In 2011 a Volkswagen technician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warned about the use of testing devices that would adapt to regulatory testing and produce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results that did not reflect emissions of the same car in normal traffic. His concerns were not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heard or followed up upon.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Since 2013 the International Council on Clean Transportation (a US NGO) had been issuing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research reports that document gaps in the automobile industry between laboratory and real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world data regarding emissions (not only NOx but also CO2). It was only when ICCT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researchers connected with West Virginia University in 2014, using technology pioneered by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EPA, was VW's defeat device exposed (by subjecting the cars to actual road tests).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Threatened with having its new models banned from the U.S. market, VW entered into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negotiations with the EPA. Since May 2014 the EPA had been "in discussions" with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Volkswagen. Senior Fellow and US Co-Lead of the ICCT John German remarked,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One aspect that's really interesting is that we turned data and 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report over to CARB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(CARB is the California Air Resources Board, a state regulatory agency of California)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and the EPA back in May 2014 and they discussed the problems with Volkswagen.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Then in December 2014, Volkswagen issued a field fix, and they </w:t>
      </w:r>
      <w:proofErr w:type="spellStart"/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reflashed</w:t>
      </w:r>
      <w:proofErr w:type="spellEnd"/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computers in the cars to install the field fix. A few months later they assessed, and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found the defeat device was still in the field fix. That is incomprehensible to me, so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interpretation is that this was only a relatively small part of the company.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On 18 September 2015, the EPA issued a notice of violation of the Clean Air Act to German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automaker Volkswagen Group putting forward that Volkswagen had intentionally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programmed turbocharged direct injection (TDI) diesel engines to activate certain emissions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controls only during laboratory emissions testing.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The defeat device had been built into cars with Diesel motors, namely the VW EA189 and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EA288. Worldwide about 11 million vehicles (brands: VW, Audi, Seat and Skoda) are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concerned and could be subject to recall requirements (some already are, see below).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b/>
          <w:bCs/>
          <w:sz w:val="24"/>
          <w:szCs w:val="24"/>
          <w:lang w:val="en-GB"/>
        </w:rPr>
        <w:t>II. VW’s reaction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After the disclosure of what will be called the “emissions scandal”, the company reacted with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lastRenderedPageBreak/>
        <w:t>governance measures and communications: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On 23 September 2015, VW’s chairman of the management board, Martin </w:t>
      </w:r>
      <w:proofErr w:type="spellStart"/>
      <w:r w:rsidRPr="00F238E2">
        <w:rPr>
          <w:rFonts w:ascii="Times New Roman" w:hAnsi="Times New Roman" w:cs="Times New Roman"/>
          <w:sz w:val="24"/>
          <w:szCs w:val="24"/>
          <w:lang w:val="en-GB"/>
        </w:rPr>
        <w:t>Winterkorn</w:t>
      </w:r>
      <w:proofErr w:type="spellEnd"/>
      <w:r w:rsidRPr="00F238E2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resigned and was replaced by Matthias Müller.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On 30 September 2015 the supervisory board of Volkswagen hired the US law firm Jones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Day to conduct an 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internal investigation 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(corporate internal investigations are used in order to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establish, document and secure facts when this appears to have become necessary or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desirable, for example when there is evidence or substantiated allegations of illegal or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unethical conduct, such as fraud or corruption, within a company. The objective of such an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investigation for a company is to quickly establish a factual record which the company may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use to draw conclusions as to what went wrong and then consider its options, address any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instances of misconduct, identify what lessons may be learned, and make adjustments to its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policies and procedures. These actions will then allow it to manage compliance and mitigate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any risks of civil or criminal liability or damage to its reputation. We will discuss 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internal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investigations 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during the compliance class later on.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In March 2016, the CEO of VW USA, Michael Horn, resigned.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VW initial communications were: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- “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US Environmental Protection Agency and the California Air Resources Board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revealed their findings that while testing diesel cars of the Volkswagen Group they have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detected manipulations that violate American environmental standards. The Board of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Management at Volkswagen AG takes these findings very seriously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”;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- “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We can only apologize and ask our customers, the public, the authorities and our investors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to give us a chance to make amends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”;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- “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We are working at full speed on a technical solution that we will present to partners, to our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customers and to the public as swiftly as possible. Our aim is to inform our customers as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quick as possible, so that their vehicles comply fully with regulations. I assure you that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Volkswagen will do everything humanly possible to win back the trust of our customers,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dealerships and the public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In large advertisements in more than 30 American newspapers, readers could also find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'confessions' such as “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Recently we made a big mistake: We broke your trust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”; “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We are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working to make things right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”. The Chairman of the Supervisory Board, in December 2015,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stressed that this scandal was due to “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individual errors and breaches by some employees in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some parts of the company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” and that they “</w:t>
      </w: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have no evidence of any active involvement of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i/>
          <w:iCs/>
          <w:sz w:val="24"/>
          <w:szCs w:val="24"/>
          <w:lang w:val="en-GB"/>
        </w:rPr>
        <w:t>members of the Executive Board or the Supervisory Board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b/>
          <w:bCs/>
          <w:sz w:val="24"/>
          <w:szCs w:val="24"/>
          <w:lang w:val="en-GB"/>
        </w:rPr>
        <w:t>Economic and financial consequences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The VW Group includes the brands Skoda, Seat, Volkswagen, Audi, Porsche, etc. In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Germany, it represents 14% of the manufacturing sector. In the beginning of 2015 and before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the scandal broke out, VW Group had become the largest car manufacturer putting Toyota at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second. In 2014, the Volkswagen Group had generated 200 billion € in turnover to achieve a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profit above of 12 billion €. VW sold slightly more than 10 million vehicles worldwide in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2014 (close to 4 million in Europe, 1 million in North America and more than 4 million in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Asia-Pacific region). In the first three quarters of 2015, the VW Group continued to grow in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Europe and the US. The scandal could call into question its global leadership in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automotive industry: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- In its annual report for 2015 (published in April 2016), VW disclosed provisions for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estimated liability obligations amounting to 16.2 billion €. The provisions are the main reason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for VW's record loss of 4.1 billion € (resulting in a reported net loss of 1.5 billion €).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- By July 2016, VW's sales in the US and in Germany suffered severely dropping by 8 and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16% respectively. However, globally, despite the scandal, VW's sales did not decrease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lastRenderedPageBreak/>
        <w:t>significantly, which can be explained, on the one hand, by continuing growth of VW in China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and Eastern Europe, but also by offering customers discounts and other advantages.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- Finally, VW's preference share price (VW's ordinary shares are not publicly traded) had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reached a 253 € high in April 2015, then steadily decreased and even plunged to a record low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of 92 € in October 2015. Meanwhile preference shares are traded at the price level of the year</w:t>
      </w:r>
    </w:p>
    <w:p w:rsid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around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142 €.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b/>
          <w:bCs/>
          <w:sz w:val="24"/>
          <w:szCs w:val="24"/>
          <w:lang w:val="en-GB"/>
        </w:rPr>
        <w:t>Some political consequences in Germany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The emissions scandal became an issue in German politics on state and federal level.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state Lower-Saxony is most concerned, already because it is a major holder of VW's ordinary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shares and has a qualified minority, meaning that it could veto significant shareholder</w:t>
      </w:r>
    </w:p>
    <w:p w:rsid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decisions. The state also has two representatives on VW's supervisory board. </w:t>
      </w:r>
      <w:proofErr w:type="spellStart"/>
      <w:r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VW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the state's largest employer. Stephan Weil, minister-president of Lower-Saxony and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supervisory board member at VW regretted in October 201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5 that the people at VW weren't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able to raise awareness of wrongful developments in a timely manner, and that the company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would have a "lot of catching up to do" with regard to leadership, responsibility and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teamwork.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In September 2015 the German Federal Minister of Transport convened an investigatory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commission to deal with the matter. At the same time he also instructed the Federal Motor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Transport Authority to conduct investigations into VW's diesel vehicles through independent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experts.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The states Bavaria, Hessen, and Baden-Wurttemberg initiated legal action against VW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alleging that their public pension funds suffered losses due to the loss of value of their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portfolio that includes a high number of VW preference shares (see for further legal reactions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below).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b/>
          <w:bCs/>
          <w:sz w:val="24"/>
          <w:szCs w:val="24"/>
          <w:lang w:val="en-GB"/>
        </w:rPr>
        <w:t>Legal aftermath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The legal consequences of the emission scandal are still </w:t>
      </w:r>
      <w:proofErr w:type="spellStart"/>
      <w:r w:rsidRPr="00F238E2">
        <w:rPr>
          <w:rFonts w:ascii="Times New Roman" w:hAnsi="Times New Roman" w:cs="Times New Roman"/>
          <w:sz w:val="24"/>
          <w:szCs w:val="24"/>
          <w:lang w:val="en-GB"/>
        </w:rPr>
        <w:t>unraveling</w:t>
      </w:r>
      <w:proofErr w:type="spellEnd"/>
      <w:r w:rsidRPr="00F238E2">
        <w:rPr>
          <w:rFonts w:ascii="Times New Roman" w:hAnsi="Times New Roman" w:cs="Times New Roman"/>
          <w:sz w:val="24"/>
          <w:szCs w:val="24"/>
          <w:lang w:val="en-GB"/>
        </w:rPr>
        <w:t>. Some procedures are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ongoing, for example the criminal investigations against former chairman of the management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board Martin </w:t>
      </w:r>
      <w:proofErr w:type="spellStart"/>
      <w:r w:rsidRPr="00F238E2">
        <w:rPr>
          <w:rFonts w:ascii="Times New Roman" w:hAnsi="Times New Roman" w:cs="Times New Roman"/>
          <w:sz w:val="24"/>
          <w:szCs w:val="24"/>
          <w:lang w:val="en-GB"/>
        </w:rPr>
        <w:t>Winterkorn</w:t>
      </w:r>
      <w:proofErr w:type="spellEnd"/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 or the German model case proceedings filed by shareholders on the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basis of the German Capital Investor Proceedings Act. However, many important proceedings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have been concluded. In particular, VW reached settlements with the US Department of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Justice on behalf of the EPA and the US Federal Trade Commission, involving multi-billion $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fines and mandatory requirements to invest in zero emission vehicle infrastructure and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development as well as in a mitigation trust fund that is intended to mitigate the total, lifetime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excess NOx emissions from the 2.0 </w:t>
      </w:r>
      <w:proofErr w:type="spellStart"/>
      <w:r w:rsidRPr="00F238E2">
        <w:rPr>
          <w:rFonts w:ascii="Times New Roman" w:hAnsi="Times New Roman" w:cs="Times New Roman"/>
          <w:sz w:val="24"/>
          <w:szCs w:val="24"/>
          <w:lang w:val="en-GB"/>
        </w:rPr>
        <w:t>liter</w:t>
      </w:r>
      <w:proofErr w:type="spellEnd"/>
      <w:r w:rsidRPr="00F238E2">
        <w:rPr>
          <w:rFonts w:ascii="Times New Roman" w:hAnsi="Times New Roman" w:cs="Times New Roman"/>
          <w:sz w:val="24"/>
          <w:szCs w:val="24"/>
          <w:lang w:val="en-GB"/>
        </w:rPr>
        <w:t xml:space="preserve"> vehicles.</w:t>
      </w:r>
    </w:p>
    <w:p w:rsid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Annex 1 </w:t>
      </w:r>
      <w:r w:rsidRPr="00F238E2">
        <w:rPr>
          <w:rFonts w:ascii="Times New Roman" w:hAnsi="Times New Roman" w:cs="Times New Roman"/>
          <w:sz w:val="24"/>
          <w:szCs w:val="24"/>
          <w:lang w:val="en-GB"/>
        </w:rPr>
        <w:t>provides an overview of the legal proceedings in the US, France and Germany. Yet,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VW also faces lawsuits in other countries such as Canada, Australia, the United Kingdom,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France and South Korea. For example, the latter’s antitrust regulator seeks criminal charges</w:t>
      </w:r>
    </w:p>
    <w:p w:rsidR="00F238E2" w:rsidRPr="00F238E2" w:rsidRDefault="00F238E2" w:rsidP="00F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against Volkswagen’s executives and will fine the German carmaker’s unit in the country 32</w:t>
      </w:r>
    </w:p>
    <w:p w:rsidR="00343811" w:rsidRDefault="00F238E2" w:rsidP="00F238E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238E2">
        <w:rPr>
          <w:rFonts w:ascii="Times New Roman" w:hAnsi="Times New Roman" w:cs="Times New Roman"/>
          <w:sz w:val="24"/>
          <w:szCs w:val="24"/>
          <w:lang w:val="en-GB"/>
        </w:rPr>
        <w:t>million dollars. Also, Italy's antitrust regulator has fined Volkswagen 5 million euros.</w:t>
      </w:r>
    </w:p>
    <w:p w:rsidR="00F238E2" w:rsidRDefault="00F238E2" w:rsidP="00F238E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238E2" w:rsidRPr="00F238E2" w:rsidRDefault="00F238E2" w:rsidP="00F238E2">
      <w:pPr>
        <w:rPr>
          <w:lang w:val="en-GB"/>
        </w:rPr>
      </w:pPr>
      <w:bookmarkStart w:id="0" w:name="_GoBack"/>
      <w:bookmarkEnd w:id="0"/>
    </w:p>
    <w:sectPr w:rsidR="00F238E2" w:rsidRPr="00F23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E2"/>
    <w:rsid w:val="00343811"/>
    <w:rsid w:val="00770D3B"/>
    <w:rsid w:val="007E09D9"/>
    <w:rsid w:val="00F2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6A49"/>
  <w15:chartTrackingRefBased/>
  <w15:docId w15:val="{127F1ED7-2EEA-419B-8DF6-DE92D816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1663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AUSSURE ALEXANDRA</dc:creator>
  <cp:keywords/>
  <dc:description/>
  <cp:lastModifiedBy>AUSSURE ALEXANDRA</cp:lastModifiedBy>
  <cp:revision>1</cp:revision>
  <dcterms:created xsi:type="dcterms:W3CDTF">2017-03-08T14:21:00Z</dcterms:created>
  <dcterms:modified xsi:type="dcterms:W3CDTF">2017-03-08T14:22:00Z</dcterms:modified>
</cp:coreProperties>
</file>